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9" w:rsidRDefault="0013317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33179" w:rsidRDefault="00133179">
      <w:pPr>
        <w:widowControl w:val="0"/>
        <w:autoSpaceDE w:val="0"/>
        <w:autoSpaceDN w:val="0"/>
        <w:adjustRightInd w:val="0"/>
        <w:spacing w:after="0" w:line="240" w:lineRule="auto"/>
        <w:jc w:val="both"/>
        <w:outlineLvl w:val="0"/>
        <w:rPr>
          <w:rFonts w:ascii="Calibri" w:hAnsi="Calibri" w:cs="Calibri"/>
        </w:rPr>
      </w:pPr>
    </w:p>
    <w:p w:rsidR="00133179" w:rsidRDefault="0013317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133179" w:rsidRDefault="00133179">
      <w:pPr>
        <w:widowControl w:val="0"/>
        <w:autoSpaceDE w:val="0"/>
        <w:autoSpaceDN w:val="0"/>
        <w:adjustRightInd w:val="0"/>
        <w:spacing w:after="0" w:line="240" w:lineRule="auto"/>
        <w:jc w:val="center"/>
        <w:rPr>
          <w:rFonts w:ascii="Calibri" w:hAnsi="Calibri" w:cs="Calibri"/>
          <w:b/>
          <w:bCs/>
        </w:rPr>
      </w:pP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июля 2013 г. N 18-0/10/2-4077</w:t>
      </w:r>
    </w:p>
    <w:p w:rsidR="00133179" w:rsidRDefault="00133179">
      <w:pPr>
        <w:widowControl w:val="0"/>
        <w:autoSpaceDE w:val="0"/>
        <w:autoSpaceDN w:val="0"/>
        <w:adjustRightInd w:val="0"/>
        <w:spacing w:after="0" w:line="240" w:lineRule="auto"/>
        <w:jc w:val="center"/>
        <w:rPr>
          <w:rFonts w:ascii="Calibri" w:hAnsi="Calibri" w:cs="Calibri"/>
          <w:b/>
          <w:bCs/>
        </w:rPr>
      </w:pP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w:t>
      </w: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КОРРУПЦИОННЫХ РИСКОВ, ВОЗНИКАЮЩИХ</w:t>
      </w: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ФУНКЦИЙ</w:t>
      </w:r>
    </w:p>
    <w:p w:rsidR="00133179" w:rsidRDefault="00133179">
      <w:pPr>
        <w:widowControl w:val="0"/>
        <w:autoSpaceDE w:val="0"/>
        <w:autoSpaceDN w:val="0"/>
        <w:adjustRightInd w:val="0"/>
        <w:spacing w:after="0" w:line="240" w:lineRule="auto"/>
        <w:jc w:val="center"/>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Министерство труда и социальной защиты Российской Федерации направляет "</w:t>
      </w:r>
      <w:hyperlink w:anchor="Par31" w:history="1">
        <w:r>
          <w:rPr>
            <w:rFonts w:ascii="Calibri" w:hAnsi="Calibri" w:cs="Calibri"/>
            <w:color w:val="0000FF"/>
          </w:rPr>
          <w:t>Методические рекомендации</w:t>
        </w:r>
      </w:hyperlink>
      <w:r>
        <w:rPr>
          <w:rFonts w:ascii="Calibri" w:hAnsi="Calibri" w:cs="Calibri"/>
        </w:rPr>
        <w:t xml:space="preserve"> по проведению оценки коррупционных рисков, возникающих при реализации функций" (далее - Методические рекомендации), которые рассмотрены на заседании президиума Совета при Президенте Российской Федерации по противодействию коррупции, одобрены членами указанного президиума и рекомендованы федеральным государственным органам для практического использования, в том числе в рамках исполнения </w:t>
      </w:r>
      <w:hyperlink r:id="rId6" w:history="1">
        <w:r>
          <w:rPr>
            <w:rFonts w:ascii="Calibri" w:hAnsi="Calibri" w:cs="Calibri"/>
            <w:color w:val="0000FF"/>
          </w:rPr>
          <w:t>абзаца четвертого подпункта "и" пункта 2</w:t>
        </w:r>
      </w:hyperlink>
      <w:r>
        <w:rPr>
          <w:rFonts w:ascii="Calibri" w:hAnsi="Calibri" w:cs="Calibri"/>
        </w:rPr>
        <w:t xml:space="preserve"> Национального</w:t>
      </w:r>
      <w:proofErr w:type="gramEnd"/>
      <w:r>
        <w:rPr>
          <w:rFonts w:ascii="Calibri" w:hAnsi="Calibri" w:cs="Calibri"/>
        </w:rPr>
        <w:t xml:space="preserve">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Практическое использование </w:t>
      </w:r>
      <w:hyperlink w:anchor="Par31" w:history="1">
        <w:r>
          <w:rPr>
            <w:rFonts w:ascii="Calibri" w:hAnsi="Calibri" w:cs="Calibri"/>
            <w:color w:val="0000FF"/>
          </w:rPr>
          <w:t>Методических рекомендаций</w:t>
        </w:r>
      </w:hyperlink>
      <w:r>
        <w:rPr>
          <w:rFonts w:ascii="Calibri" w:hAnsi="Calibri" w:cs="Calibri"/>
        </w:rPr>
        <w:t xml:space="preserve"> предполагает, что федеральными государственными органами будут реализованы следующие мероприятия: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утверждение перечней коррупционно-опасных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оценок коррупционных рисков, возникающих при реализации коррупционно-опасных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уточнений в перечни должностей в федеральных государственных органах, замещение которых связано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должностных обязанностей федеральными государственными служащими, деятельность которых связана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коррупционных рисков либо их устранение в деятельности федеральных государственных служащих;</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рассмотрение на заседаниях комиссии по соблюдению требований к служебному поведению и урегулированию конфликта интересов (аттестационной комиссии) не реже одного раза в год вопросов, связанных с оценкой коррупционных рисков, возникающих при реализации функций, корректировкой перечней должностей, замещение которых связано с коррупционными рисками, а также результатов мониторинга исполнения должностных обязанностей федеральными государственными служащими, деятельность которых связана с коррупционными рисками.</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внедрения </w:t>
      </w:r>
      <w:hyperlink w:anchor="Par31" w:history="1">
        <w:r>
          <w:rPr>
            <w:rFonts w:ascii="Calibri" w:hAnsi="Calibri" w:cs="Calibri"/>
            <w:color w:val="0000FF"/>
          </w:rPr>
          <w:t>Методических рекомендаций</w:t>
        </w:r>
      </w:hyperlink>
      <w:r>
        <w:rPr>
          <w:rFonts w:ascii="Calibri" w:hAnsi="Calibri" w:cs="Calibri"/>
        </w:rPr>
        <w:t xml:space="preserve"> и их результативного практического использования будут обсуждены в ходе круглых столов, которые состоятся в августе - сентябре 2013 г.</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сообщаем, что Контрольным управлением Президента Российской Федерации и Аппаратом Правительства Российской Федерации исполнение вышеуказанного пункта Национального </w:t>
      </w:r>
      <w:hyperlink r:id="rId7" w:history="1">
        <w:r>
          <w:rPr>
            <w:rFonts w:ascii="Calibri" w:hAnsi="Calibri" w:cs="Calibri"/>
            <w:color w:val="0000FF"/>
          </w:rPr>
          <w:t>плана</w:t>
        </w:r>
      </w:hyperlink>
      <w:r>
        <w:rPr>
          <w:rFonts w:ascii="Calibri" w:hAnsi="Calibri" w:cs="Calibri"/>
        </w:rPr>
        <w:t xml:space="preserve"> противодействия коррупции оставлено на контроле.</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этой связи, Министерством труда и социальной защиты Российской Федерации будет проводиться мониторинг деятельности по систематическому проведению оценок коррупционных рисков, возникающих при реализации функций, и внесению уточнений в перечни должностей федеральной государственной службы, замещение которых связано с коррупционными рисками, в том числе применения </w:t>
      </w:r>
      <w:hyperlink w:anchor="Par31" w:history="1">
        <w:r>
          <w:rPr>
            <w:rFonts w:ascii="Calibri" w:hAnsi="Calibri" w:cs="Calibri"/>
            <w:color w:val="0000FF"/>
          </w:rPr>
          <w:t>Методических рекомендаций</w:t>
        </w:r>
      </w:hyperlink>
      <w:r>
        <w:rPr>
          <w:rFonts w:ascii="Calibri" w:hAnsi="Calibri" w:cs="Calibri"/>
        </w:rPr>
        <w:t>, организованной федеральными государственными органами в 2013 году.</w:t>
      </w:r>
      <w:proofErr w:type="gramEnd"/>
      <w:r>
        <w:rPr>
          <w:rFonts w:ascii="Calibri" w:hAnsi="Calibri" w:cs="Calibri"/>
        </w:rPr>
        <w:t xml:space="preserve"> Результаты мониторинга станут предметом доклада в президиум Совета при Президенте Российской Федерации по противодействию коррупции.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 и форма представления вышеуказанной информации будут направлены дополнительно.</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133179" w:rsidRDefault="00133179">
      <w:pPr>
        <w:widowControl w:val="0"/>
        <w:autoSpaceDE w:val="0"/>
        <w:autoSpaceDN w:val="0"/>
        <w:adjustRightInd w:val="0"/>
        <w:spacing w:after="0" w:line="240" w:lineRule="auto"/>
        <w:jc w:val="right"/>
        <w:rPr>
          <w:rFonts w:ascii="Calibri" w:hAnsi="Calibri" w:cs="Calibri"/>
        </w:rPr>
      </w:pPr>
    </w:p>
    <w:p w:rsidR="00133179" w:rsidRDefault="00133179">
      <w:pPr>
        <w:widowControl w:val="0"/>
        <w:autoSpaceDE w:val="0"/>
        <w:autoSpaceDN w:val="0"/>
        <w:adjustRightInd w:val="0"/>
        <w:spacing w:after="0" w:line="240" w:lineRule="auto"/>
        <w:jc w:val="right"/>
        <w:rPr>
          <w:rFonts w:ascii="Calibri" w:hAnsi="Calibri" w:cs="Calibri"/>
        </w:rPr>
      </w:pPr>
    </w:p>
    <w:p w:rsidR="00133179" w:rsidRDefault="00133179">
      <w:pPr>
        <w:widowControl w:val="0"/>
        <w:autoSpaceDE w:val="0"/>
        <w:autoSpaceDN w:val="0"/>
        <w:adjustRightInd w:val="0"/>
        <w:spacing w:after="0" w:line="240" w:lineRule="auto"/>
        <w:jc w:val="right"/>
        <w:rPr>
          <w:rFonts w:ascii="Calibri" w:hAnsi="Calibri" w:cs="Calibri"/>
        </w:rPr>
      </w:pPr>
    </w:p>
    <w:p w:rsidR="00133179" w:rsidRDefault="00133179">
      <w:pPr>
        <w:widowControl w:val="0"/>
        <w:autoSpaceDE w:val="0"/>
        <w:autoSpaceDN w:val="0"/>
        <w:adjustRightInd w:val="0"/>
        <w:spacing w:after="0" w:line="240" w:lineRule="auto"/>
        <w:jc w:val="right"/>
        <w:rPr>
          <w:rFonts w:ascii="Calibri" w:hAnsi="Calibri" w:cs="Calibri"/>
        </w:rPr>
      </w:pPr>
    </w:p>
    <w:p w:rsidR="00133179" w:rsidRDefault="00133179">
      <w:pPr>
        <w:widowControl w:val="0"/>
        <w:autoSpaceDE w:val="0"/>
        <w:autoSpaceDN w:val="0"/>
        <w:adjustRightInd w:val="0"/>
        <w:spacing w:after="0" w:line="240" w:lineRule="auto"/>
        <w:jc w:val="right"/>
        <w:rPr>
          <w:rFonts w:ascii="Calibri" w:hAnsi="Calibri" w:cs="Calibri"/>
        </w:rPr>
      </w:pPr>
    </w:p>
    <w:p w:rsidR="00133179" w:rsidRDefault="00133179">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Приложение</w:t>
      </w:r>
    </w:p>
    <w:p w:rsidR="00133179" w:rsidRDefault="00133179">
      <w:pPr>
        <w:widowControl w:val="0"/>
        <w:autoSpaceDE w:val="0"/>
        <w:autoSpaceDN w:val="0"/>
        <w:adjustRightInd w:val="0"/>
        <w:spacing w:after="0" w:line="240" w:lineRule="auto"/>
        <w:jc w:val="right"/>
        <w:rPr>
          <w:rFonts w:ascii="Calibri" w:hAnsi="Calibri" w:cs="Calibri"/>
        </w:rPr>
      </w:pPr>
    </w:p>
    <w:p w:rsidR="00133179" w:rsidRDefault="00133179">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МЕТОДИЧЕСКИЕ РЕКОМЕНДАЦИИ</w:t>
      </w: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ПРОВЕДЕНИЮ ОЦЕНКИ КОРРУПЦИОННЫХ РИСКОВ, ВОЗНИКАЮЩИХ</w:t>
      </w:r>
    </w:p>
    <w:p w:rsidR="00133179" w:rsidRDefault="0013317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ФУНКЦИЙ</w:t>
      </w:r>
    </w:p>
    <w:p w:rsidR="00133179" w:rsidRDefault="00133179">
      <w:pPr>
        <w:widowControl w:val="0"/>
        <w:autoSpaceDE w:val="0"/>
        <w:autoSpaceDN w:val="0"/>
        <w:adjustRightInd w:val="0"/>
        <w:spacing w:after="0" w:line="240" w:lineRule="auto"/>
        <w:jc w:val="center"/>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Настоящие методические рекомендации подготовлены в соответствии с </w:t>
      </w:r>
      <w:hyperlink r:id="rId8" w:history="1">
        <w:r>
          <w:rPr>
            <w:rFonts w:ascii="Calibri" w:hAnsi="Calibri" w:cs="Calibri"/>
            <w:color w:val="0000FF"/>
          </w:rPr>
          <w:t>абзацем четвертым подпункта и) пункта 2</w:t>
        </w:r>
      </w:hyperlink>
      <w:r>
        <w:rPr>
          <w:rFonts w:ascii="Calibri" w:hAnsi="Calibri"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и </w:t>
      </w:r>
      <w:hyperlink r:id="rId9" w:history="1">
        <w:r>
          <w:rPr>
            <w:rFonts w:ascii="Calibri" w:hAnsi="Calibri" w:cs="Calibri"/>
            <w:color w:val="0000FF"/>
          </w:rPr>
          <w:t>абзацами вторым</w:t>
        </w:r>
      </w:hyperlink>
      <w:r>
        <w:rPr>
          <w:rFonts w:ascii="Calibri" w:hAnsi="Calibri" w:cs="Calibri"/>
        </w:rPr>
        <w:t xml:space="preserve"> и </w:t>
      </w:r>
      <w:hyperlink r:id="rId10" w:history="1">
        <w:r>
          <w:rPr>
            <w:rFonts w:ascii="Calibri" w:hAnsi="Calibri" w:cs="Calibri"/>
            <w:color w:val="0000FF"/>
          </w:rPr>
          <w:t>четвертым подпункта с) пункта 2</w:t>
        </w:r>
      </w:hyperlink>
      <w:r>
        <w:rPr>
          <w:rFonts w:ascii="Calibri" w:hAnsi="Calibri" w:cs="Calibri"/>
        </w:rP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Pr>
          <w:rFonts w:ascii="Calibri" w:hAnsi="Calibri" w:cs="Calibri"/>
        </w:rPr>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коррупционных рисков, возникающих при реализации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Результатами применения настоящих методических рекомендаций должны стать:</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коррупционных рисков либо их устранение в конкретных управленческих процессах.</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Применительно к настоящим методическим рекомендациям используются следующие понятия: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коррупция:</w:t>
      </w:r>
    </w:p>
    <w:p w:rsidR="00133179" w:rsidRDefault="00133179">
      <w:pPr>
        <w:widowControl w:val="0"/>
        <w:autoSpaceDE w:val="0"/>
        <w:autoSpaceDN w:val="0"/>
        <w:adjustRightInd w:val="0"/>
        <w:spacing w:after="0" w:line="240" w:lineRule="auto"/>
        <w:ind w:firstLine="540"/>
        <w:jc w:val="both"/>
        <w:rPr>
          <w:rFonts w:ascii="Calibri" w:hAnsi="Calibri" w:cs="Calibri"/>
        </w:rPr>
      </w:pPr>
      <w:bookmarkStart w:id="4" w:name="Par49"/>
      <w:bookmarkEnd w:id="4"/>
      <w:proofErr w:type="gramStart"/>
      <w:r>
        <w:rPr>
          <w:rFonts w:ascii="Calibri" w:hAnsi="Calibri" w:cs="Calibri"/>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совершение деяний, указанных в </w:t>
      </w:r>
      <w:hyperlink w:anchor="Par49" w:history="1">
        <w:r>
          <w:rPr>
            <w:rFonts w:ascii="Calibri" w:hAnsi="Calibri" w:cs="Calibri"/>
            <w:color w:val="0000FF"/>
          </w:rPr>
          <w:t>абзаце третьем</w:t>
        </w:r>
      </w:hyperlink>
      <w:r>
        <w:rPr>
          <w:rFonts w:ascii="Calibri" w:hAnsi="Calibri" w:cs="Calibri"/>
        </w:rPr>
        <w:t xml:space="preserve"> настоящего пункта, от имени или в интересах юридического лица;</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коррупционные действия - действия лиц, замещающих должности федеральной государственной службы и должности в государственных корпорациях (государственной компании),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w:t>
      </w:r>
      <w:proofErr w:type="gramEnd"/>
      <w:r>
        <w:rPr>
          <w:rFonts w:ascii="Calibri" w:hAnsi="Calibri" w:cs="Calibri"/>
        </w:rPr>
        <w:t xml:space="preserve"> благ;</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коррупционные риски - условия и обстоятельства, предоставляющие возможность для действий (бездействия) лиц, замещающих должности федеральной государственной службы и должности в государственных корпорациях (государственной компании), с целью незаконного извлечения выгоды при выполнении своих должностных полномочий;</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коррупциогенные факторы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Pr>
          <w:rFonts w:ascii="Calibri" w:hAnsi="Calibri" w:cs="Calibri"/>
        </w:rPr>
        <w:t xml:space="preserve"> условия для проявления коррупции.</w:t>
      </w:r>
    </w:p>
    <w:p w:rsidR="00133179" w:rsidRDefault="00133179">
      <w:pPr>
        <w:widowControl w:val="0"/>
        <w:autoSpaceDE w:val="0"/>
        <w:autoSpaceDN w:val="0"/>
        <w:adjustRightInd w:val="0"/>
        <w:spacing w:after="0" w:line="240" w:lineRule="auto"/>
        <w:jc w:val="both"/>
        <w:rPr>
          <w:rFonts w:ascii="Calibri" w:hAnsi="Calibri" w:cs="Calibri"/>
        </w:rPr>
      </w:pPr>
    </w:p>
    <w:p w:rsidR="00133179" w:rsidRDefault="00133179">
      <w:pPr>
        <w:widowControl w:val="0"/>
        <w:autoSpaceDE w:val="0"/>
        <w:autoSpaceDN w:val="0"/>
        <w:adjustRightInd w:val="0"/>
        <w:spacing w:after="0" w:line="240" w:lineRule="auto"/>
        <w:jc w:val="center"/>
        <w:outlineLvl w:val="1"/>
        <w:rPr>
          <w:rFonts w:ascii="Calibri" w:hAnsi="Calibri" w:cs="Calibri"/>
        </w:rPr>
      </w:pPr>
      <w:bookmarkStart w:id="5" w:name="Par55"/>
      <w:bookmarkEnd w:id="5"/>
      <w:r>
        <w:rPr>
          <w:rFonts w:ascii="Calibri" w:hAnsi="Calibri" w:cs="Calibri"/>
        </w:rPr>
        <w:t>II. Определение перечня функций федеральных</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государственных корпораций</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компании), при реализации которых</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наиболее вероятно возникновение коррупции</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коррупционно-опасным функциям необходимо отнести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Pr>
          <w:rFonts w:ascii="Calibri" w:hAnsi="Calibri" w:cs="Calibri"/>
        </w:rPr>
        <w:t xml:space="preserve"> правовыми актами субъектов Российской Федерации полномочий.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разрешительными функциями понимается выдача органами государственной власти, органами местного самоуправления, их должностными лицами разрешений (лицензий) на </w:t>
      </w:r>
      <w:r>
        <w:rPr>
          <w:rFonts w:ascii="Calibri" w:hAnsi="Calibri" w:cs="Calibri"/>
        </w:rPr>
        <w:lastRenderedPageBreak/>
        <w:t>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необходимо обратить внимание на функции, предусматривающие:</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заказов на поставку товаров, выполнение работ и оказание услуг для государственных нужд;</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государственного надзора и контроля;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продажи федерального имущества, иного имущества, принадлежащего Российской Федерации;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об отсрочке уплаты налогов и сборов;</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лицензирование отдельных видов деятельности, выдача разрешений на отдельные виды работ и иные аналогичные действия;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государственной экспертизы и выдачу заключений;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возбуждение и рассмотрение дел об административных правонарушениях, проведение административного расследования;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возбуждение уголовных дел, проведение расследования;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в судебных органах прав и законных интересов Российской Федерации;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регистрацию имущества и ведение баз данных имущества;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государственных услуг гражданам и организациям;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хранение и распределение материально-технических ресурсов.</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133179" w:rsidRDefault="00133179">
      <w:pPr>
        <w:widowControl w:val="0"/>
        <w:autoSpaceDE w:val="0"/>
        <w:autoSpaceDN w:val="0"/>
        <w:adjustRightInd w:val="0"/>
        <w:spacing w:after="0" w:line="240" w:lineRule="auto"/>
        <w:ind w:firstLine="540"/>
        <w:jc w:val="both"/>
        <w:rPr>
          <w:rFonts w:ascii="Calibri" w:hAnsi="Calibri" w:cs="Calibri"/>
        </w:rPr>
      </w:pPr>
      <w:bookmarkStart w:id="6" w:name="Par85"/>
      <w:bookmarkEnd w:id="6"/>
      <w:r>
        <w:rPr>
          <w:rFonts w:ascii="Calibri" w:hAnsi="Calibri" w:cs="Calibri"/>
        </w:rPr>
        <w:t>4.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статистических данных, в том числе в данных о состоянии преступности в Российской Федерации;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сообщений в СМИ о коррупционных правонарушениях или фактах несоблюдения должностными лицами требований к служебному поведению;</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источников, указанных в настоящем пункте, не является исчерпывающим.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перечни коррупционно-опасных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данных перечней осуществляется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Основанием для проведения заседания комиссий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w:t>
      </w:r>
      <w:hyperlink r:id="rId12" w:history="1">
        <w:r>
          <w:rPr>
            <w:rFonts w:ascii="Calibri" w:hAnsi="Calibri" w:cs="Calibri"/>
            <w:color w:val="0000FF"/>
          </w:rPr>
          <w:t>подпункт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Pr>
          <w:rFonts w:ascii="Calibri" w:hAnsi="Calibri" w:cs="Calibri"/>
        </w:rPr>
        <w:t xml:space="preserve"> </w:t>
      </w:r>
      <w:proofErr w:type="gramStart"/>
      <w:r>
        <w:rPr>
          <w:rFonts w:ascii="Calibri" w:hAnsi="Calibri" w:cs="Calibri"/>
        </w:rPr>
        <w:t>1 июля 2010 г. N 821).</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jc w:val="center"/>
        <w:outlineLvl w:val="1"/>
        <w:rPr>
          <w:rFonts w:ascii="Calibri" w:hAnsi="Calibri" w:cs="Calibri"/>
        </w:rPr>
      </w:pPr>
      <w:bookmarkStart w:id="7" w:name="Par99"/>
      <w:bookmarkEnd w:id="7"/>
      <w:r>
        <w:rPr>
          <w:rFonts w:ascii="Calibri" w:hAnsi="Calibri" w:cs="Calibri"/>
        </w:rPr>
        <w:t xml:space="preserve">III. Формирование перечня должностей </w:t>
      </w:r>
      <w:proofErr w:type="gramStart"/>
      <w:r>
        <w:rPr>
          <w:rFonts w:ascii="Calibri" w:hAnsi="Calibri" w:cs="Calibri"/>
        </w:rPr>
        <w:t>федеральной</w:t>
      </w:r>
      <w:proofErr w:type="gramEnd"/>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государственной службы и должностей </w:t>
      </w:r>
      <w:proofErr w:type="gramStart"/>
      <w:r>
        <w:rPr>
          <w:rFonts w:ascii="Calibri" w:hAnsi="Calibri" w:cs="Calibri"/>
        </w:rPr>
        <w:t>в</w:t>
      </w:r>
      <w:proofErr w:type="gramEnd"/>
      <w:r>
        <w:rPr>
          <w:rFonts w:ascii="Calibri" w:hAnsi="Calibri" w:cs="Calibri"/>
        </w:rPr>
        <w:t xml:space="preserve"> государственных</w:t>
      </w:r>
    </w:p>
    <w:p w:rsidR="00133179" w:rsidRDefault="0013317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корпорациях</w:t>
      </w:r>
      <w:proofErr w:type="gramEnd"/>
      <w:r>
        <w:rPr>
          <w:rFonts w:ascii="Calibri" w:hAnsi="Calibri" w:cs="Calibri"/>
        </w:rPr>
        <w:t xml:space="preserve"> (государственной компании), замещение</w:t>
      </w:r>
    </w:p>
    <w:p w:rsidR="00133179" w:rsidRDefault="0013317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которых</w:t>
      </w:r>
      <w:proofErr w:type="gramEnd"/>
      <w:r>
        <w:rPr>
          <w:rFonts w:ascii="Calibri" w:hAnsi="Calibri" w:cs="Calibri"/>
        </w:rPr>
        <w:t xml:space="preserve"> связано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w:t>
      </w:r>
      <w:proofErr w:type="gramStart"/>
      <w:r>
        <w:rPr>
          <w:rFonts w:ascii="Calibri" w:hAnsi="Calibri" w:cs="Calibri"/>
        </w:rPr>
        <w:t>получения</w:t>
      </w:r>
      <w:proofErr w:type="gramEnd"/>
      <w:r>
        <w:rPr>
          <w:rFonts w:ascii="Calibri" w:hAnsi="Calibri" w:cs="Calibri"/>
        </w:rPr>
        <w:t xml:space="preserve">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оценки коррупционных рисков должны быть выявлены те административные процедуры, которые являются предметом коррупционных отношений.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анализируется: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что является предметом коррупции (за какие действия (бездействия) предоставляется выгода);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какие коррупционные схемы используются.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w:t>
      </w:r>
      <w:r>
        <w:rPr>
          <w:rFonts w:ascii="Calibri" w:hAnsi="Calibri" w:cs="Calibri"/>
        </w:rPr>
        <w:lastRenderedPageBreak/>
        <w:t>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Признаками, характеризующими коррупционное поведение должностного лица при осуществлении коррупционно-опасных функций, могут служить следующие действия:</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от физических и юридических лиц информации, предоставление которой не предусмотрено законодательством Российской Федерации;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сведения о:</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искажении</w:t>
      </w:r>
      <w:proofErr w:type="gramEnd"/>
      <w:r>
        <w:rPr>
          <w:rFonts w:ascii="Calibri" w:hAnsi="Calibri" w:cs="Calibri"/>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попытках</w:t>
      </w:r>
      <w:proofErr w:type="gramEnd"/>
      <w:r>
        <w:rPr>
          <w:rFonts w:ascii="Calibri" w:hAnsi="Calibri" w:cs="Calibri"/>
        </w:rPr>
        <w:t xml:space="preserve"> несанкционированного доступа к информационным ресурсам;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действиях</w:t>
      </w:r>
      <w:proofErr w:type="gramEnd"/>
      <w:r>
        <w:rPr>
          <w:rFonts w:ascii="Calibri" w:hAnsi="Calibri" w:cs="Calibri"/>
        </w:rPr>
        <w:t xml:space="preserve"> распорядительного характера, превышающих или не относящихся к должностным (трудовым) полномочиям;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бездействии</w:t>
      </w:r>
      <w:proofErr w:type="gramEnd"/>
      <w:r>
        <w:rPr>
          <w:rFonts w:ascii="Calibri" w:hAnsi="Calibri" w:cs="Calibri"/>
        </w:rPr>
        <w:t xml:space="preserve"> в случаях, требующих принятия решений в соответствии со служебными (трудовыми) обязанностями;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получении</w:t>
      </w:r>
      <w:proofErr w:type="gramEnd"/>
      <w:r>
        <w:rPr>
          <w:rFonts w:ascii="Calibri" w:hAnsi="Calibri" w:cs="Calibri"/>
        </w:rPr>
        <w:t xml:space="preserve">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получении должностным лицом, членами его семьи, третьими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финансово-хозяйственных операций с очевидными (даже не для специалиста) нарушениями действующего законодательства.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w:t>
      </w:r>
      <w:hyperlink r:id="rId13" w:history="1">
        <w:r>
          <w:rPr>
            <w:rFonts w:ascii="Calibri" w:hAnsi="Calibri" w:cs="Calibri"/>
            <w:color w:val="0000FF"/>
          </w:rPr>
          <w:t>подпункт "а" пункта 22</w:t>
        </w:r>
      </w:hyperlink>
      <w:r>
        <w:rPr>
          <w:rFonts w:ascii="Calibri" w:hAnsi="Calibri" w:cs="Calibri"/>
        </w:rPr>
        <w:t xml:space="preserve"> и </w:t>
      </w:r>
      <w:hyperlink r:id="rId14" w:history="1">
        <w:r>
          <w:rPr>
            <w:rFonts w:ascii="Calibri" w:hAnsi="Calibri" w:cs="Calibri"/>
            <w:color w:val="0000FF"/>
          </w:rPr>
          <w:t>подпункт "в" пункта 23</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w:t>
      </w:r>
      <w:proofErr w:type="gramEnd"/>
      <w:r>
        <w:rPr>
          <w:rFonts w:ascii="Calibri" w:hAnsi="Calibri" w:cs="Calibri"/>
        </w:rPr>
        <w:t xml:space="preserve"> </w:t>
      </w:r>
      <w:proofErr w:type="gramStart"/>
      <w:r>
        <w:rPr>
          <w:rFonts w:ascii="Calibri" w:hAnsi="Calibri" w:cs="Calibri"/>
        </w:rPr>
        <w:t>Федерального закона "О противодействии коррупции").</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данного перечня должно осуществляться руководителем федерального </w:t>
      </w:r>
      <w:r>
        <w:rPr>
          <w:rFonts w:ascii="Calibri" w:hAnsi="Calibri" w:cs="Calibri"/>
        </w:rPr>
        <w:lastRenderedPageBreak/>
        <w:t>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w:t>
      </w:r>
      <w:hyperlink r:id="rId15" w:history="1">
        <w:r>
          <w:rPr>
            <w:rFonts w:ascii="Calibri" w:hAnsi="Calibri" w:cs="Calibri"/>
            <w:color w:val="0000FF"/>
          </w:rPr>
          <w:t>подпункт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Pr>
          <w:rFonts w:ascii="Calibri" w:hAnsi="Calibri" w:cs="Calibri"/>
        </w:rPr>
        <w:t xml:space="preserve"> </w:t>
      </w:r>
      <w:proofErr w:type="gramStart"/>
      <w:r>
        <w:rPr>
          <w:rFonts w:ascii="Calibri" w:hAnsi="Calibri" w:cs="Calibri"/>
        </w:rPr>
        <w:t>2010 г. N 821).</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членов семьи.</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данных должностных лиц и членов их семей.</w:t>
      </w:r>
      <w:proofErr w:type="gramEnd"/>
    </w:p>
    <w:p w:rsidR="00133179" w:rsidRDefault="00133179">
      <w:pPr>
        <w:widowControl w:val="0"/>
        <w:autoSpaceDE w:val="0"/>
        <w:autoSpaceDN w:val="0"/>
        <w:adjustRightInd w:val="0"/>
        <w:spacing w:after="0" w:line="240" w:lineRule="auto"/>
        <w:jc w:val="both"/>
        <w:rPr>
          <w:rFonts w:ascii="Calibri" w:hAnsi="Calibri" w:cs="Calibri"/>
        </w:rPr>
      </w:pPr>
    </w:p>
    <w:p w:rsidR="00133179" w:rsidRDefault="00133179">
      <w:pPr>
        <w:widowControl w:val="0"/>
        <w:autoSpaceDE w:val="0"/>
        <w:autoSpaceDN w:val="0"/>
        <w:adjustRightInd w:val="0"/>
        <w:spacing w:after="0" w:line="240" w:lineRule="auto"/>
        <w:jc w:val="center"/>
        <w:outlineLvl w:val="1"/>
        <w:rPr>
          <w:rFonts w:ascii="Calibri" w:hAnsi="Calibri" w:cs="Calibri"/>
        </w:rPr>
      </w:pPr>
      <w:bookmarkStart w:id="8" w:name="Par135"/>
      <w:bookmarkEnd w:id="8"/>
      <w:r>
        <w:rPr>
          <w:rFonts w:ascii="Calibri" w:hAnsi="Calibri" w:cs="Calibri"/>
        </w:rPr>
        <w:t>IV. Минимизация коррупционных рисков либо их</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устранение в конкретных управленческих процессах реализации</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коррупционно-опасных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Регламентация административных процедур позволяет снизить степень угрозы возникновения коррупции в связи со следующим: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снижается степень усмотрения должностных лиц при принятии управленческих решений;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создаются условия для осуществления надлежащего </w:t>
      </w:r>
      <w:proofErr w:type="gramStart"/>
      <w:r>
        <w:rPr>
          <w:rFonts w:ascii="Calibri" w:hAnsi="Calibri" w:cs="Calibri"/>
        </w:rPr>
        <w:t>контроля за</w:t>
      </w:r>
      <w:proofErr w:type="gramEnd"/>
      <w:r>
        <w:rPr>
          <w:rFonts w:ascii="Calibri" w:hAnsi="Calibri" w:cs="Calibri"/>
        </w:rP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создается гласная, открытая модель реализации коррупционно-опасной функции.</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дробление административных процедур на дополнительные стадии с их закреплением за независимыми друг от друга</w:t>
      </w:r>
      <w:proofErr w:type="gramEnd"/>
      <w:r>
        <w:rPr>
          <w:rFonts w:ascii="Calibri" w:hAnsi="Calibri" w:cs="Calibri"/>
        </w:rPr>
        <w:t xml:space="preserve"> должностными лицами позволит обеспечить взаимный контроль.</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установления препятствий (ограничений), затрудняющих реализацию коррупционных схем, предлагается применять следующие меры:</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w:t>
      </w:r>
      <w:r>
        <w:rPr>
          <w:rFonts w:ascii="Calibri" w:hAnsi="Calibri" w:cs="Calibri"/>
        </w:rPr>
        <w:lastRenderedPageBreak/>
        <w:t>приоритетного направления для осуществления служебной деятельности ("одно окно", системы электронного обмена информацией);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необходимости личного взаимодействия (общения) должностных лиц с гражданами и организациями;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отбора должностных лиц для включения в состав комиссий, рабочих групп, принимающих управленческие решения;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перечня документов (материалов, информации), которые граждане (организации) обязаны предоставить для реализации права;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сроков принятия управленческих решений;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дополнительных форм отчетности должностных лиц о результатах принятых решений.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внутреннего </w:t>
      </w:r>
      <w:proofErr w:type="gramStart"/>
      <w:r>
        <w:rPr>
          <w:rFonts w:ascii="Calibri" w:hAnsi="Calibri" w:cs="Calibri"/>
        </w:rPr>
        <w:t>контроля за</w:t>
      </w:r>
      <w:proofErr w:type="gramEnd"/>
      <w:r>
        <w:rPr>
          <w:rFonts w:ascii="Calibri" w:hAnsi="Calibri" w:cs="Calibri"/>
        </w:rPr>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Pr>
          <w:rFonts w:ascii="Calibri" w:hAnsi="Calibri" w:cs="Calibri"/>
        </w:rPr>
        <w:t>При этом проверочные мероприятия должны проводиться как в рамках проверки достоверности и полноты сведений о доходах,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средств видеонаблюдения и аудиозаписи в местах приема граждан и представителей организаций;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jc w:val="center"/>
        <w:outlineLvl w:val="1"/>
        <w:rPr>
          <w:rFonts w:ascii="Calibri" w:hAnsi="Calibri" w:cs="Calibri"/>
        </w:rPr>
      </w:pPr>
      <w:bookmarkStart w:id="9" w:name="Par163"/>
      <w:bookmarkEnd w:id="9"/>
      <w:r>
        <w:rPr>
          <w:rFonts w:ascii="Calibri" w:hAnsi="Calibri" w:cs="Calibri"/>
        </w:rPr>
        <w:t>V. Мониторинг исполнения должностных обязанностей</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государственными служащими и работниками</w:t>
      </w:r>
    </w:p>
    <w:p w:rsidR="00133179" w:rsidRDefault="0013317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корпораций (государственной компании),</w:t>
      </w:r>
    </w:p>
    <w:p w:rsidR="00133179" w:rsidRDefault="0013317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деятельность</w:t>
      </w:r>
      <w:proofErr w:type="gramEnd"/>
      <w:r>
        <w:rPr>
          <w:rFonts w:ascii="Calibri" w:hAnsi="Calibri" w:cs="Calibri"/>
        </w:rPr>
        <w:t xml:space="preserve"> которых связана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фиксация отклонения действий должностных лиц от установленных норм, правил служебного поведения;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анализ факторов, способствующих ненадлежащему исполнению либо превышению должностных полномочий;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минимизации коррупционных рисков либо их устранению в деятельности должностных лиц;</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осуществляется путем сбора информации о признаках и фактах коррупционной деятельности должностных лиц.</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Сбор указанной информации может </w:t>
      </w:r>
      <w:proofErr w:type="gramStart"/>
      <w:r>
        <w:rPr>
          <w:rFonts w:ascii="Calibri" w:hAnsi="Calibri" w:cs="Calibri"/>
        </w:rPr>
        <w:t>осуществляться</w:t>
      </w:r>
      <w:proofErr w:type="gramEnd"/>
      <w:r>
        <w:rPr>
          <w:rFonts w:ascii="Calibri" w:hAnsi="Calibri" w:cs="Calibri"/>
        </w:rPr>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мониторинга:</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hyperlink w:anchor="Par85" w:history="1">
        <w:r>
          <w:rPr>
            <w:rFonts w:ascii="Calibri" w:hAnsi="Calibri" w:cs="Calibri"/>
            <w:color w:val="0000FF"/>
          </w:rPr>
          <w:t>пункте 4 раздела II</w:t>
        </w:r>
      </w:hyperlink>
      <w:r>
        <w:rPr>
          <w:rFonts w:ascii="Calibri" w:hAnsi="Calibri" w:cs="Calibri"/>
        </w:rPr>
        <w:t xml:space="preserve"> настоящих методических рекомендаций.</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Результатами проведения мониторинга являются:</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133179" w:rsidRDefault="0013317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jc w:val="center"/>
        <w:outlineLvl w:val="1"/>
        <w:rPr>
          <w:rFonts w:ascii="Calibri" w:hAnsi="Calibri" w:cs="Calibri"/>
        </w:rPr>
      </w:pPr>
      <w:bookmarkStart w:id="10" w:name="Par183"/>
      <w:bookmarkEnd w:id="10"/>
      <w:r>
        <w:rPr>
          <w:rFonts w:ascii="Calibri" w:hAnsi="Calibri" w:cs="Calibri"/>
        </w:rPr>
        <w:t>VI. Заключительные положения</w:t>
      </w: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(аттестационных</w:t>
      </w:r>
      <w:proofErr w:type="gramEnd"/>
      <w:r>
        <w:rPr>
          <w:rFonts w:ascii="Calibri" w:hAnsi="Calibri" w:cs="Calibri"/>
        </w:rPr>
        <w:t xml:space="preserve"> комиссий) не реже одного раза в год.</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Информация о проведении федеральными государственными органами оценок коррупционных рисков, возникающих при реализации ими своих функций, и внесении уточнений в перечни должностей федеральной государственной службы, замещение которых связано с коррупционными рисками, в соответствии с </w:t>
      </w:r>
      <w:hyperlink r:id="rId16" w:history="1">
        <w:r>
          <w:rPr>
            <w:rFonts w:ascii="Calibri" w:hAnsi="Calibri" w:cs="Calibri"/>
            <w:color w:val="0000FF"/>
          </w:rPr>
          <w:t>абзацем четвертым подпункта и) пункта 2</w:t>
        </w:r>
      </w:hyperlink>
      <w:r>
        <w:rPr>
          <w:rFonts w:ascii="Calibri" w:hAnsi="Calibri"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а</w:t>
      </w:r>
      <w:proofErr w:type="gramEnd"/>
      <w:r>
        <w:rPr>
          <w:rFonts w:ascii="Calibri" w:hAnsi="Calibri" w:cs="Calibri"/>
        </w:rPr>
        <w:t xml:space="preserve"> </w:t>
      </w:r>
      <w:proofErr w:type="gramStart"/>
      <w:r>
        <w:rPr>
          <w:rFonts w:ascii="Calibri" w:hAnsi="Calibri" w:cs="Calibri"/>
        </w:rPr>
        <w:t xml:space="preserve">также о проведении данной работы государственными корпорациями (государственной компанией) в соответствии с </w:t>
      </w:r>
      <w:hyperlink r:id="rId17" w:history="1">
        <w:r>
          <w:rPr>
            <w:rFonts w:ascii="Calibri" w:hAnsi="Calibri" w:cs="Calibri"/>
            <w:color w:val="0000FF"/>
          </w:rPr>
          <w:t>абзацами вторым</w:t>
        </w:r>
      </w:hyperlink>
      <w:r>
        <w:rPr>
          <w:rFonts w:ascii="Calibri" w:hAnsi="Calibri" w:cs="Calibri"/>
        </w:rPr>
        <w:t xml:space="preserve"> и </w:t>
      </w:r>
      <w:hyperlink r:id="rId18" w:history="1">
        <w:r>
          <w:rPr>
            <w:rFonts w:ascii="Calibri" w:hAnsi="Calibri" w:cs="Calibri"/>
            <w:color w:val="0000FF"/>
          </w:rPr>
          <w:t>четвертым подпункта "с" пункта 2</w:t>
        </w:r>
      </w:hyperlink>
      <w:r>
        <w:rPr>
          <w:rFonts w:ascii="Calibri" w:hAnsi="Calibri" w:cs="Calibri"/>
        </w:rPr>
        <w:t xml:space="preserve"> Указа Президента Российской Федерации от 7 мая 2012 г. N 601 "Об основных направлениях совершенствования системы государственного управления" представляется в Министерство труда и социальной защиты Российской Федерации для подготовки доклада в президиум Совета при Президенте Российской Федерации по противодействию коррупции</w:t>
      </w:r>
      <w:proofErr w:type="gramEnd"/>
      <w:r>
        <w:rPr>
          <w:rFonts w:ascii="Calibri" w:hAnsi="Calibri" w:cs="Calibri"/>
        </w:rPr>
        <w:t xml:space="preserve"> и Правительство Российской Федерации. Сроки, порядок и форма представления указанной информации определяются Министерством труда и социальной защиты Российской Федерации.</w:t>
      </w:r>
    </w:p>
    <w:p w:rsidR="00133179" w:rsidRDefault="0013317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19" w:history="1">
        <w:r>
          <w:rPr>
            <w:rFonts w:ascii="Calibri" w:hAnsi="Calibri" w:cs="Calibri"/>
            <w:color w:val="0000FF"/>
          </w:rPr>
          <w:t>Указом</w:t>
        </w:r>
      </w:hyperlink>
      <w:r>
        <w:rPr>
          <w:rFonts w:ascii="Calibri" w:hAnsi="Calibri" w:cs="Calibri"/>
        </w:rPr>
        <w:t xml:space="preserve"> Президента Российской Федерации от 21 </w:t>
      </w:r>
      <w:r>
        <w:rPr>
          <w:rFonts w:ascii="Calibri" w:hAnsi="Calibri" w:cs="Calibri"/>
        </w:rPr>
        <w:lastRenderedPageBreak/>
        <w:t>сентября 2009 г. N 1065 "О</w:t>
      </w:r>
      <w:proofErr w:type="gramEnd"/>
      <w:r>
        <w:rPr>
          <w:rFonts w:ascii="Calibri" w:hAnsi="Calibri" w:cs="Calibri"/>
        </w:rPr>
        <w:t xml:space="preserve"> </w:t>
      </w:r>
      <w:proofErr w:type="gramStart"/>
      <w:r>
        <w:rPr>
          <w:rFonts w:ascii="Calibri" w:hAnsi="Calibri" w:cs="Calibri"/>
        </w:rPr>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autoSpaceDE w:val="0"/>
        <w:autoSpaceDN w:val="0"/>
        <w:adjustRightInd w:val="0"/>
        <w:spacing w:after="0" w:line="240" w:lineRule="auto"/>
        <w:ind w:firstLine="540"/>
        <w:jc w:val="both"/>
        <w:rPr>
          <w:rFonts w:ascii="Calibri" w:hAnsi="Calibri" w:cs="Calibri"/>
        </w:rPr>
      </w:pPr>
    </w:p>
    <w:p w:rsidR="00133179" w:rsidRDefault="0013317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34205" w:rsidRDefault="00334205">
      <w:bookmarkStart w:id="11" w:name="_GoBack"/>
      <w:bookmarkEnd w:id="11"/>
    </w:p>
    <w:sectPr w:rsidR="00334205" w:rsidSect="00B10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79"/>
    <w:rsid w:val="00056910"/>
    <w:rsid w:val="00121EC6"/>
    <w:rsid w:val="00133179"/>
    <w:rsid w:val="001C7FE5"/>
    <w:rsid w:val="002316BE"/>
    <w:rsid w:val="002C6937"/>
    <w:rsid w:val="00334205"/>
    <w:rsid w:val="00365EF3"/>
    <w:rsid w:val="003D17C7"/>
    <w:rsid w:val="003D217F"/>
    <w:rsid w:val="004044B1"/>
    <w:rsid w:val="004438FC"/>
    <w:rsid w:val="004D5A48"/>
    <w:rsid w:val="005C1F1D"/>
    <w:rsid w:val="006341AA"/>
    <w:rsid w:val="006E64BF"/>
    <w:rsid w:val="007817B7"/>
    <w:rsid w:val="008C19C6"/>
    <w:rsid w:val="008F110E"/>
    <w:rsid w:val="0096201E"/>
    <w:rsid w:val="00A568EA"/>
    <w:rsid w:val="00A6720A"/>
    <w:rsid w:val="00AE0317"/>
    <w:rsid w:val="00C9127D"/>
    <w:rsid w:val="00CF24B4"/>
    <w:rsid w:val="00D87198"/>
    <w:rsid w:val="00DA3435"/>
    <w:rsid w:val="00DC00D4"/>
    <w:rsid w:val="00E816AB"/>
    <w:rsid w:val="00EA30BB"/>
    <w:rsid w:val="00F4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64F6F18376AF47711DDEE6948A06CBE8371ED8C81388F0D224B99B49E3E9AC31A98EA9E61B2F6F1A3CN" TargetMode="External"/><Relationship Id="rId13" Type="http://schemas.openxmlformats.org/officeDocument/2006/relationships/hyperlink" Target="consultantplus://offline/ref=DB64F6F18376AF47711DDEE6948A06CBE8351BDACF1088F0D224B99B49E3E9AC31A98EA9E61B2E6B1A32N" TargetMode="External"/><Relationship Id="rId18" Type="http://schemas.openxmlformats.org/officeDocument/2006/relationships/hyperlink" Target="consultantplus://offline/ref=DB64F6F18376AF47711DDEE6948A06CBE83114DDCD1588F0D224B99B49E3E9AC31A98EA9E61B2E6B1A39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B64F6F18376AF47711DDEE6948A06CBE8371ED8C81388F0D224B99B49E3E9AC31A98EA9E61B2E641A3FN" TargetMode="External"/><Relationship Id="rId12" Type="http://schemas.openxmlformats.org/officeDocument/2006/relationships/hyperlink" Target="consultantplus://offline/ref=DB64F6F18376AF47711DDEE6948A06CBE83519D8CF1388F0D224B99B49E3E9AC31A98EA9E61B2E651A3DN" TargetMode="External"/><Relationship Id="rId17" Type="http://schemas.openxmlformats.org/officeDocument/2006/relationships/hyperlink" Target="consultantplus://offline/ref=DB64F6F18376AF47711DDEE6948A06CBE83114DDCD1588F0D224B99B49E3E9AC31A98EA9E61B2E6B1A3BN" TargetMode="External"/><Relationship Id="rId2" Type="http://schemas.microsoft.com/office/2007/relationships/stylesWithEffects" Target="stylesWithEffects.xml"/><Relationship Id="rId16" Type="http://schemas.openxmlformats.org/officeDocument/2006/relationships/hyperlink" Target="consultantplus://offline/ref=DB64F6F18376AF47711DDEE6948A06CBE8371ED8C81388F0D224B99B49E3E9AC31A98EA9E61B2F6F1A3C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64F6F18376AF47711DDEE6948A06CBE8371ED8C81388F0D224B99B49E3E9AC31A98EA9E61B2F6F1A3CN" TargetMode="External"/><Relationship Id="rId11" Type="http://schemas.openxmlformats.org/officeDocument/2006/relationships/hyperlink" Target="consultantplus://offline/ref=DB64F6F18376AF47711DDEE6948A06CBEB3B1ADBC545DFF28371B7193E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B64F6F18376AF47711DDEE6948A06CBE83519D8CF1388F0D224B99B49E3E9AC31A98EA9E61B2E651A3DN" TargetMode="External"/><Relationship Id="rId10" Type="http://schemas.openxmlformats.org/officeDocument/2006/relationships/hyperlink" Target="consultantplus://offline/ref=DB64F6F18376AF47711DDEE6948A06CBE83114DDCD1588F0D224B99B49E3E9AC31A98EA9E61B2E6B1A39N" TargetMode="External"/><Relationship Id="rId19" Type="http://schemas.openxmlformats.org/officeDocument/2006/relationships/hyperlink" Target="consultantplus://offline/ref=DB64F6F18376AF47711DDEE6948A06CBE83519D9CE1788F0D224B99B491E33N" TargetMode="External"/><Relationship Id="rId4" Type="http://schemas.openxmlformats.org/officeDocument/2006/relationships/webSettings" Target="webSettings.xml"/><Relationship Id="rId9" Type="http://schemas.openxmlformats.org/officeDocument/2006/relationships/hyperlink" Target="consultantplus://offline/ref=DB64F6F18376AF47711DDEE6948A06CBE83114DDCD1588F0D224B99B49E3E9AC31A98EA9E61B2E6B1A3BN" TargetMode="External"/><Relationship Id="rId14" Type="http://schemas.openxmlformats.org/officeDocument/2006/relationships/hyperlink" Target="consultantplus://offline/ref=DB64F6F18376AF47711DDEE6948A06CBE8351BDACF1088F0D224B99B49E3E9AC31A98EA9E61B2E6A1A3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2014-11-12T13:55:00Z</dcterms:created>
  <dcterms:modified xsi:type="dcterms:W3CDTF">2014-11-12T13:56:00Z</dcterms:modified>
</cp:coreProperties>
</file>